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52" w:rsidRPr="00DE7452" w:rsidRDefault="00DE7452" w:rsidP="00DE7452">
      <w:pPr>
        <w:shd w:val="clear" w:color="auto" w:fill="FFFFFF"/>
        <w:spacing w:after="0" w:line="240" w:lineRule="auto"/>
        <w:jc w:val="center"/>
        <w:rPr>
          <w:rFonts w:ascii="Tahoma" w:eastAsia="Times New Roman" w:hAnsi="Tahoma" w:cs="Tahoma"/>
          <w:color w:val="211E1F"/>
          <w:sz w:val="21"/>
          <w:szCs w:val="21"/>
          <w:lang w:eastAsia="fr-FR"/>
        </w:rPr>
      </w:pPr>
      <w:r w:rsidRPr="00DE7452">
        <w:rPr>
          <w:rFonts w:ascii="Tahoma" w:eastAsia="Times New Roman" w:hAnsi="Tahoma" w:cs="Tahoma"/>
          <w:noProof/>
          <w:color w:val="211E1F"/>
          <w:sz w:val="21"/>
          <w:szCs w:val="21"/>
          <w:lang w:eastAsia="fr-FR"/>
        </w:rPr>
        <w:drawing>
          <wp:inline distT="0" distB="0" distL="0" distR="0">
            <wp:extent cx="1333500" cy="695325"/>
            <wp:effectExtent l="0" t="0" r="0" b="9525"/>
            <wp:docPr id="2" name="Image 2" descr="Conseil Économique, Social et Environne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Économique, Social et Environneme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695325"/>
                    </a:xfrm>
                    <a:prstGeom prst="rect">
                      <a:avLst/>
                    </a:prstGeom>
                    <a:noFill/>
                    <a:ln>
                      <a:noFill/>
                    </a:ln>
                  </pic:spPr>
                </pic:pic>
              </a:graphicData>
            </a:graphic>
          </wp:inline>
        </w:drawing>
      </w:r>
    </w:p>
    <w:p w:rsidR="00DE7452" w:rsidRPr="00DE7452" w:rsidRDefault="00DE7452" w:rsidP="00DE7452">
      <w:pPr>
        <w:shd w:val="clear" w:color="auto" w:fill="FFFFFF"/>
        <w:spacing w:after="0" w:line="240" w:lineRule="auto"/>
        <w:jc w:val="center"/>
        <w:rPr>
          <w:rFonts w:ascii="Tahoma" w:eastAsia="Times New Roman" w:hAnsi="Tahoma" w:cs="Tahoma"/>
          <w:color w:val="211E1F"/>
          <w:sz w:val="21"/>
          <w:szCs w:val="21"/>
          <w:lang w:eastAsia="fr-FR"/>
        </w:rPr>
      </w:pPr>
      <w:r w:rsidRPr="00DE7452">
        <w:rPr>
          <w:rFonts w:ascii="Tahoma" w:eastAsia="Times New Roman" w:hAnsi="Tahoma" w:cs="Tahoma"/>
          <w:color w:val="211E1F"/>
          <w:sz w:val="21"/>
          <w:szCs w:val="21"/>
          <w:lang w:eastAsia="fr-FR"/>
        </w:rPr>
        <w:t> </w:t>
      </w:r>
      <w:r w:rsidRPr="00DE7452">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o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E7452" w:rsidRPr="00DE7452" w:rsidRDefault="00DE7452" w:rsidP="00DE7452">
      <w:pPr>
        <w:shd w:val="clear" w:color="auto" w:fill="FFFFFF"/>
        <w:spacing w:after="150" w:line="240" w:lineRule="auto"/>
        <w:jc w:val="center"/>
        <w:rPr>
          <w:rFonts w:ascii="Tahoma" w:eastAsia="Times New Roman" w:hAnsi="Tahoma" w:cs="Tahoma"/>
          <w:color w:val="211E1F"/>
          <w:sz w:val="21"/>
          <w:szCs w:val="21"/>
          <w:lang w:eastAsia="fr-FR"/>
        </w:rPr>
      </w:pPr>
      <w:r w:rsidRPr="00DE7452">
        <w:rPr>
          <w:rFonts w:ascii="Tahoma" w:eastAsia="Times New Roman" w:hAnsi="Tahoma" w:cs="Tahoma"/>
          <w:color w:val="211E1F"/>
          <w:sz w:val="21"/>
          <w:szCs w:val="21"/>
          <w:lang w:eastAsia="fr-FR"/>
        </w:rPr>
        <w:t>Maroc</w:t>
      </w:r>
    </w:p>
    <w:p w:rsidR="00DE7452" w:rsidRPr="00DE7452" w:rsidRDefault="00DE7452" w:rsidP="00DE7452">
      <w:pPr>
        <w:shd w:val="clear" w:color="auto" w:fill="FFFFFF"/>
        <w:spacing w:after="0" w:line="240" w:lineRule="auto"/>
        <w:jc w:val="center"/>
        <w:rPr>
          <w:rFonts w:ascii="Tahoma" w:eastAsia="Times New Roman" w:hAnsi="Tahoma" w:cs="Tahoma"/>
          <w:color w:val="211E1F"/>
          <w:sz w:val="18"/>
          <w:szCs w:val="18"/>
          <w:lang w:eastAsia="fr-FR"/>
        </w:rPr>
      </w:pPr>
      <w:r w:rsidRPr="00DE7452">
        <w:rPr>
          <w:rFonts w:ascii="Tahoma" w:eastAsia="Times New Roman" w:hAnsi="Tahoma" w:cs="Tahoma"/>
          <w:color w:val="929598"/>
          <w:sz w:val="18"/>
          <w:szCs w:val="18"/>
          <w:lang w:eastAsia="fr-FR"/>
        </w:rPr>
        <w:t>Date d'entrée: </w:t>
      </w:r>
      <w:r w:rsidRPr="00DE7452">
        <w:rPr>
          <w:rFonts w:ascii="Tahoma" w:eastAsia="Times New Roman" w:hAnsi="Tahoma" w:cs="Tahoma"/>
          <w:color w:val="211E1F"/>
          <w:sz w:val="18"/>
          <w:szCs w:val="18"/>
          <w:lang w:eastAsia="fr-FR"/>
        </w:rPr>
        <w:t>July 2, 1999</w:t>
      </w:r>
    </w:p>
    <w:p w:rsidR="00DE7452" w:rsidRPr="00DE7452" w:rsidRDefault="00DE7452" w:rsidP="00DE7452">
      <w:pPr>
        <w:shd w:val="clear" w:color="auto" w:fill="FFFFFF"/>
        <w:spacing w:after="150" w:line="240" w:lineRule="auto"/>
        <w:jc w:val="center"/>
        <w:rPr>
          <w:rFonts w:ascii="Tahoma" w:eastAsia="Times New Roman" w:hAnsi="Tahoma" w:cs="Tahoma"/>
          <w:color w:val="211E1F"/>
          <w:sz w:val="21"/>
          <w:szCs w:val="21"/>
          <w:lang w:eastAsia="fr-FR"/>
        </w:rPr>
      </w:pPr>
      <w:r w:rsidRPr="00DE7452">
        <w:rPr>
          <w:rFonts w:ascii="Tahoma" w:eastAsia="Times New Roman" w:hAnsi="Tahoma" w:cs="Tahoma"/>
          <w:color w:val="211E1F"/>
          <w:sz w:val="21"/>
          <w:szCs w:val="21"/>
          <w:lang w:eastAsia="fr-FR"/>
        </w:rPr>
        <w:t>Membre de l'AICESIS</w:t>
      </w:r>
    </w:p>
    <w:p w:rsidR="00DE7452" w:rsidRPr="00DE7452" w:rsidRDefault="00DE7452" w:rsidP="00DE7452">
      <w:pPr>
        <w:shd w:val="clear" w:color="auto" w:fill="FFFFFF"/>
        <w:spacing w:after="150" w:line="240" w:lineRule="auto"/>
        <w:jc w:val="center"/>
        <w:rPr>
          <w:rFonts w:ascii="Tahoma" w:eastAsia="Times New Roman" w:hAnsi="Tahoma" w:cs="Tahoma"/>
          <w:color w:val="211E1F"/>
          <w:sz w:val="21"/>
          <w:szCs w:val="21"/>
          <w:lang w:eastAsia="fr-FR"/>
        </w:rPr>
      </w:pPr>
      <w:r w:rsidRPr="00DE7452">
        <w:rPr>
          <w:rFonts w:ascii="Tahoma" w:eastAsia="Times New Roman" w:hAnsi="Tahoma" w:cs="Tahoma"/>
          <w:color w:val="211E1F"/>
          <w:sz w:val="21"/>
          <w:szCs w:val="21"/>
          <w:lang w:eastAsia="fr-FR"/>
        </w:rPr>
        <w:t>Membre de l'ILO</w:t>
      </w:r>
    </w:p>
    <w:p w:rsidR="00DE7452" w:rsidRPr="00DE7452" w:rsidRDefault="00DE7452" w:rsidP="00DE7452">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DE7452">
        <w:rPr>
          <w:rFonts w:ascii="Tahoma" w:eastAsia="Times New Roman" w:hAnsi="Tahoma" w:cs="Tahoma"/>
          <w:b/>
          <w:bCs/>
          <w:color w:val="59595B"/>
          <w:sz w:val="30"/>
          <w:szCs w:val="30"/>
          <w:lang w:eastAsia="fr-FR"/>
        </w:rPr>
        <w:t>Conseil Économique, Social et Environnemental</w:t>
      </w:r>
    </w:p>
    <w:p w:rsidR="00DE7452" w:rsidRPr="00DE7452" w:rsidRDefault="00DE7452" w:rsidP="00DE7452">
      <w:pPr>
        <w:shd w:val="clear" w:color="auto" w:fill="FFFFFF"/>
        <w:spacing w:after="150" w:line="240" w:lineRule="auto"/>
        <w:rPr>
          <w:rFonts w:ascii="Tahoma" w:eastAsia="Times New Roman" w:hAnsi="Tahoma" w:cs="Tahoma"/>
          <w:color w:val="211E1F"/>
          <w:sz w:val="21"/>
          <w:szCs w:val="21"/>
          <w:lang w:eastAsia="fr-FR"/>
        </w:rPr>
      </w:pPr>
      <w:r w:rsidRPr="00DE7452">
        <w:rPr>
          <w:rFonts w:ascii="Tahoma" w:eastAsia="Times New Roman" w:hAnsi="Tahoma" w:cs="Tahoma"/>
          <w:color w:val="211E1F"/>
          <w:sz w:val="21"/>
          <w:szCs w:val="21"/>
          <w:lang w:eastAsia="fr-FR"/>
        </w:rPr>
        <w:t>Currently, the economic and social context accelerates the need to build an honest and constructive dialogue between the various actors and forces of the Moroccan society able to sharpen the collective understanding and identify solutions satisfactory for everyone.</w:t>
      </w:r>
    </w:p>
    <w:p w:rsidR="00DE7452" w:rsidRPr="00DE7452" w:rsidRDefault="00DE7452" w:rsidP="00DE7452">
      <w:pPr>
        <w:shd w:val="clear" w:color="auto" w:fill="FFFFFF"/>
        <w:spacing w:after="150" w:line="240" w:lineRule="auto"/>
        <w:rPr>
          <w:rFonts w:ascii="Tahoma" w:eastAsia="Times New Roman" w:hAnsi="Tahoma" w:cs="Tahoma"/>
          <w:color w:val="211E1F"/>
          <w:sz w:val="21"/>
          <w:szCs w:val="21"/>
          <w:lang w:eastAsia="fr-FR"/>
        </w:rPr>
      </w:pPr>
      <w:r w:rsidRPr="00DE7452">
        <w:rPr>
          <w:rFonts w:ascii="Tahoma" w:eastAsia="Times New Roman" w:hAnsi="Tahoma" w:cs="Tahoma"/>
          <w:color w:val="211E1F"/>
          <w:sz w:val="21"/>
          <w:szCs w:val="21"/>
          <w:lang w:eastAsia="fr-FR"/>
        </w:rPr>
        <w:t>In this respect, the ESC is committed to organize all the subjects he treats, free and open forum discussions and to consider the trends that emerge.</w:t>
      </w:r>
    </w:p>
    <w:p w:rsidR="00DE7452" w:rsidRPr="00DE7452" w:rsidRDefault="00DE7452" w:rsidP="00DE7452">
      <w:pPr>
        <w:shd w:val="clear" w:color="auto" w:fill="FFFFFF"/>
        <w:spacing w:after="150" w:line="240" w:lineRule="auto"/>
        <w:rPr>
          <w:rFonts w:ascii="Tahoma" w:eastAsia="Times New Roman" w:hAnsi="Tahoma" w:cs="Tahoma"/>
          <w:color w:val="211E1F"/>
          <w:sz w:val="21"/>
          <w:szCs w:val="21"/>
          <w:lang w:eastAsia="fr-FR"/>
        </w:rPr>
      </w:pPr>
      <w:r w:rsidRPr="00DE7452">
        <w:rPr>
          <w:rFonts w:ascii="Tahoma" w:eastAsia="Times New Roman" w:hAnsi="Tahoma" w:cs="Tahoma"/>
          <w:color w:val="211E1F"/>
          <w:sz w:val="21"/>
          <w:szCs w:val="21"/>
          <w:lang w:eastAsia="fr-FR"/>
        </w:rPr>
        <w:t>In this logic, and without waiting for a referral to the Government or the Parliament, the Council has already undertaken to study in depth some aspects affecting the national economic and social fabric.</w:t>
      </w:r>
      <w:r w:rsidRPr="00DE7452">
        <w:rPr>
          <w:rFonts w:ascii="Tahoma" w:eastAsia="Times New Roman" w:hAnsi="Tahoma" w:cs="Tahoma"/>
          <w:color w:val="211E1F"/>
          <w:sz w:val="21"/>
          <w:szCs w:val="21"/>
          <w:lang w:eastAsia="fr-FR"/>
        </w:rPr>
        <w:br/>
        <w:t> </w:t>
      </w:r>
    </w:p>
    <w:p w:rsidR="00DE7452" w:rsidRPr="00DE7452" w:rsidRDefault="00DE7452" w:rsidP="00DE7452">
      <w:pPr>
        <w:numPr>
          <w:ilvl w:val="0"/>
          <w:numId w:val="1"/>
        </w:numPr>
        <w:shd w:val="clear" w:color="auto" w:fill="FFFFFF"/>
        <w:spacing w:after="0" w:line="240" w:lineRule="auto"/>
        <w:ind w:left="3000"/>
        <w:rPr>
          <w:rFonts w:ascii="Tahoma" w:eastAsia="Times New Roman" w:hAnsi="Tahoma" w:cs="Tahoma"/>
          <w:color w:val="211E1F"/>
          <w:sz w:val="21"/>
          <w:szCs w:val="21"/>
          <w:lang w:eastAsia="fr-FR"/>
        </w:rPr>
      </w:pPr>
      <w:hyperlink r:id="rId7" w:history="1">
        <w:r w:rsidRPr="00DE7452">
          <w:rPr>
            <w:rFonts w:ascii="Tahoma" w:eastAsia="Times New Roman" w:hAnsi="Tahoma" w:cs="Tahoma"/>
            <w:color w:val="1B75BB"/>
            <w:sz w:val="21"/>
            <w:szCs w:val="21"/>
            <w:u w:val="single"/>
            <w:lang w:eastAsia="fr-FR"/>
          </w:rPr>
          <w:t>Note on Social Dialogue (July 2015)</w:t>
        </w:r>
      </w:hyperlink>
      <w:r w:rsidRPr="00DE7452">
        <w:rPr>
          <w:rFonts w:ascii="Tahoma" w:eastAsia="Times New Roman" w:hAnsi="Tahoma" w:cs="Tahoma"/>
          <w:color w:val="211E1F"/>
          <w:sz w:val="21"/>
          <w:szCs w:val="21"/>
          <w:lang w:eastAsia="fr-FR"/>
        </w:rPr>
        <w:t> (91.56 Kb) </w:t>
      </w:r>
      <w:hyperlink r:id="rId8" w:history="1">
        <w:r w:rsidRPr="00DE7452">
          <w:rPr>
            <w:rFonts w:ascii="Tahoma" w:eastAsia="Times New Roman" w:hAnsi="Tahoma" w:cs="Tahoma"/>
            <w:color w:val="1B75BB"/>
            <w:sz w:val="21"/>
            <w:szCs w:val="21"/>
            <w:u w:val="single"/>
            <w:lang w:eastAsia="fr-FR"/>
          </w:rPr>
          <w:t>Télécharger</w:t>
        </w:r>
      </w:hyperlink>
    </w:p>
    <w:p w:rsidR="00DE7452" w:rsidRPr="00DE7452" w:rsidRDefault="00DE7452" w:rsidP="00DE7452">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DE7452">
        <w:rPr>
          <w:rFonts w:ascii="Tahoma" w:eastAsia="Times New Roman" w:hAnsi="Tahoma" w:cs="Tahoma"/>
          <w:b/>
          <w:bCs/>
          <w:color w:val="252525"/>
          <w:sz w:val="24"/>
          <w:szCs w:val="24"/>
          <w:lang w:eastAsia="fr-FR"/>
        </w:rPr>
        <w:t>Contacts</w:t>
      </w:r>
    </w:p>
    <w:p w:rsidR="00DE7452" w:rsidRPr="00DE7452" w:rsidRDefault="00DE7452" w:rsidP="00DE7452">
      <w:pPr>
        <w:shd w:val="clear" w:color="auto" w:fill="FFFFFF"/>
        <w:spacing w:before="105" w:after="150" w:line="240" w:lineRule="auto"/>
        <w:rPr>
          <w:rFonts w:ascii="Tahoma" w:eastAsia="Times New Roman" w:hAnsi="Tahoma" w:cs="Tahoma"/>
          <w:color w:val="211E1F"/>
          <w:sz w:val="21"/>
          <w:szCs w:val="21"/>
          <w:lang w:eastAsia="fr-FR"/>
        </w:rPr>
      </w:pPr>
      <w:r w:rsidRPr="00DE7452">
        <w:rPr>
          <w:rFonts w:ascii="Tahoma" w:eastAsia="Times New Roman" w:hAnsi="Tahoma" w:cs="Tahoma"/>
          <w:color w:val="211E1F"/>
          <w:sz w:val="21"/>
          <w:szCs w:val="21"/>
          <w:lang w:eastAsia="fr-FR"/>
        </w:rPr>
        <w:t>+212 6 61 74 74 82</w:t>
      </w:r>
    </w:p>
    <w:p w:rsidR="00DE7452" w:rsidRPr="00DE7452" w:rsidRDefault="00DE7452" w:rsidP="00DE7452">
      <w:pPr>
        <w:shd w:val="clear" w:color="auto" w:fill="FFFFFF"/>
        <w:spacing w:before="105" w:after="150" w:line="240" w:lineRule="auto"/>
        <w:rPr>
          <w:rFonts w:ascii="Tahoma" w:eastAsia="Times New Roman" w:hAnsi="Tahoma" w:cs="Tahoma"/>
          <w:color w:val="211E1F"/>
          <w:sz w:val="21"/>
          <w:szCs w:val="21"/>
          <w:lang w:eastAsia="fr-FR"/>
        </w:rPr>
      </w:pPr>
      <w:r w:rsidRPr="00DE7452">
        <w:rPr>
          <w:rFonts w:ascii="Tahoma" w:eastAsia="Times New Roman" w:hAnsi="Tahoma" w:cs="Tahoma"/>
          <w:color w:val="211E1F"/>
          <w:sz w:val="21"/>
          <w:szCs w:val="21"/>
          <w:lang w:eastAsia="fr-FR"/>
        </w:rPr>
        <w:t>+212 5 38 01 03 50</w:t>
      </w:r>
    </w:p>
    <w:p w:rsidR="00DE7452" w:rsidRPr="00DE7452" w:rsidRDefault="00DE7452" w:rsidP="00DE7452">
      <w:pPr>
        <w:shd w:val="clear" w:color="auto" w:fill="FFFFFF"/>
        <w:spacing w:after="0" w:line="240" w:lineRule="auto"/>
        <w:rPr>
          <w:rFonts w:ascii="Tahoma" w:eastAsia="Times New Roman" w:hAnsi="Tahoma" w:cs="Tahoma"/>
          <w:color w:val="211E1F"/>
          <w:sz w:val="21"/>
          <w:szCs w:val="21"/>
          <w:lang w:eastAsia="fr-FR"/>
        </w:rPr>
      </w:pPr>
      <w:hyperlink r:id="rId9" w:history="1">
        <w:r w:rsidRPr="00DE7452">
          <w:rPr>
            <w:rFonts w:ascii="Tahoma" w:eastAsia="Times New Roman" w:hAnsi="Tahoma" w:cs="Tahoma"/>
            <w:color w:val="1B75BB"/>
            <w:sz w:val="21"/>
            <w:szCs w:val="21"/>
            <w:u w:val="single"/>
            <w:lang w:eastAsia="fr-FR"/>
          </w:rPr>
          <w:t>secretairegeneral@ces.ma / contact@ces.ma</w:t>
        </w:r>
      </w:hyperlink>
    </w:p>
    <w:p w:rsidR="00DE7452" w:rsidRPr="00DE7452" w:rsidRDefault="00DE7452" w:rsidP="00DE7452">
      <w:pPr>
        <w:shd w:val="clear" w:color="auto" w:fill="FFFFFF"/>
        <w:spacing w:after="0" w:line="240" w:lineRule="auto"/>
        <w:rPr>
          <w:rFonts w:ascii="Tahoma" w:eastAsia="Times New Roman" w:hAnsi="Tahoma" w:cs="Tahoma"/>
          <w:color w:val="211E1F"/>
          <w:sz w:val="21"/>
          <w:szCs w:val="21"/>
          <w:lang w:eastAsia="fr-FR"/>
        </w:rPr>
      </w:pPr>
      <w:hyperlink r:id="rId10" w:tgtFrame="_blank" w:history="1">
        <w:r w:rsidRPr="00DE7452">
          <w:rPr>
            <w:rFonts w:ascii="Tahoma" w:eastAsia="Times New Roman" w:hAnsi="Tahoma" w:cs="Tahoma"/>
            <w:color w:val="1B75BB"/>
            <w:sz w:val="21"/>
            <w:szCs w:val="21"/>
            <w:u w:val="single"/>
            <w:lang w:eastAsia="fr-FR"/>
          </w:rPr>
          <w:t>www.cese.ma</w:t>
        </w:r>
      </w:hyperlink>
    </w:p>
    <w:p w:rsidR="00DE7452" w:rsidRPr="00DE7452" w:rsidRDefault="00DE7452" w:rsidP="00DE7452">
      <w:pPr>
        <w:shd w:val="clear" w:color="auto" w:fill="FFFFFF"/>
        <w:spacing w:before="105" w:after="150" w:line="240" w:lineRule="auto"/>
        <w:rPr>
          <w:rFonts w:ascii="Tahoma" w:eastAsia="Times New Roman" w:hAnsi="Tahoma" w:cs="Tahoma"/>
          <w:color w:val="211E1F"/>
          <w:sz w:val="21"/>
          <w:szCs w:val="21"/>
          <w:lang w:eastAsia="fr-FR"/>
        </w:rPr>
      </w:pPr>
      <w:r w:rsidRPr="00DE7452">
        <w:rPr>
          <w:rFonts w:ascii="Tahoma" w:eastAsia="Times New Roman" w:hAnsi="Tahoma" w:cs="Tahoma"/>
          <w:color w:val="211E1F"/>
          <w:sz w:val="21"/>
          <w:szCs w:val="21"/>
          <w:lang w:eastAsia="fr-FR"/>
        </w:rPr>
        <w:t>1, corner of Al Michmich and Addalbout streets, Sector 10, Group 5, 10 100 Hay Riad Rabat-Morocco</w:t>
      </w:r>
    </w:p>
    <w:p w:rsidR="00CB4F63" w:rsidRDefault="00DE7452">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81AA4"/>
    <w:multiLevelType w:val="multilevel"/>
    <w:tmpl w:val="6F38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08"/>
    <w:rsid w:val="00570244"/>
    <w:rsid w:val="00A44982"/>
    <w:rsid w:val="00DE7452"/>
    <w:rsid w:val="00F17B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44ED6-93BF-4BAE-B9FD-05E9F340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E745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DE745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7452"/>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DE745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E74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DE74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DE7452"/>
  </w:style>
  <w:style w:type="character" w:styleId="Lienhypertexte">
    <w:name w:val="Hyperlink"/>
    <w:basedOn w:val="Policepardfaut"/>
    <w:uiPriority w:val="99"/>
    <w:semiHidden/>
    <w:unhideWhenUsed/>
    <w:rsid w:val="00DE7452"/>
    <w:rPr>
      <w:color w:val="0000FF"/>
      <w:u w:val="single"/>
    </w:rPr>
  </w:style>
  <w:style w:type="paragraph" w:customStyle="1" w:styleId="icophone">
    <w:name w:val="ico_phone"/>
    <w:basedOn w:val="Normal"/>
    <w:rsid w:val="00DE74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DE74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DE74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4">
    <w:name w:val="fz14"/>
    <w:basedOn w:val="Normal"/>
    <w:rsid w:val="00DE74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DE745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810682">
      <w:bodyDiv w:val="1"/>
      <w:marLeft w:val="0"/>
      <w:marRight w:val="0"/>
      <w:marTop w:val="0"/>
      <w:marBottom w:val="0"/>
      <w:divBdr>
        <w:top w:val="none" w:sz="0" w:space="0" w:color="auto"/>
        <w:left w:val="none" w:sz="0" w:space="0" w:color="auto"/>
        <w:bottom w:val="none" w:sz="0" w:space="0" w:color="auto"/>
        <w:right w:val="none" w:sz="0" w:space="0" w:color="auto"/>
      </w:divBdr>
      <w:divsChild>
        <w:div w:id="2102142354">
          <w:marLeft w:val="150"/>
          <w:marRight w:val="150"/>
          <w:marTop w:val="150"/>
          <w:marBottom w:val="150"/>
          <w:divBdr>
            <w:top w:val="none" w:sz="0" w:space="0" w:color="auto"/>
            <w:left w:val="none" w:sz="0" w:space="0" w:color="auto"/>
            <w:bottom w:val="none" w:sz="0" w:space="0" w:color="auto"/>
            <w:right w:val="none" w:sz="0" w:space="0" w:color="auto"/>
          </w:divBdr>
          <w:divsChild>
            <w:div w:id="721440359">
              <w:marLeft w:val="0"/>
              <w:marRight w:val="0"/>
              <w:marTop w:val="0"/>
              <w:marBottom w:val="0"/>
              <w:divBdr>
                <w:top w:val="single" w:sz="6" w:space="4" w:color="F0F0F0"/>
                <w:left w:val="single" w:sz="6" w:space="4" w:color="F0F0F0"/>
                <w:bottom w:val="single" w:sz="6" w:space="4" w:color="F0F0F0"/>
                <w:right w:val="single" w:sz="6" w:space="4" w:color="F0F0F0"/>
              </w:divBdr>
            </w:div>
            <w:div w:id="1424565361">
              <w:marLeft w:val="0"/>
              <w:marRight w:val="0"/>
              <w:marTop w:val="225"/>
              <w:marBottom w:val="150"/>
              <w:divBdr>
                <w:top w:val="none" w:sz="0" w:space="0" w:color="auto"/>
                <w:left w:val="none" w:sz="0" w:space="0" w:color="auto"/>
                <w:bottom w:val="none" w:sz="0" w:space="0" w:color="auto"/>
                <w:right w:val="none" w:sz="0" w:space="0" w:color="auto"/>
              </w:divBdr>
            </w:div>
            <w:div w:id="668873304">
              <w:marLeft w:val="0"/>
              <w:marRight w:val="0"/>
              <w:marTop w:val="225"/>
              <w:marBottom w:val="150"/>
              <w:divBdr>
                <w:top w:val="none" w:sz="0" w:space="0" w:color="auto"/>
                <w:left w:val="none" w:sz="0" w:space="0" w:color="auto"/>
                <w:bottom w:val="none" w:sz="0" w:space="0" w:color="auto"/>
                <w:right w:val="none" w:sz="0" w:space="0" w:color="auto"/>
              </w:divBdr>
            </w:div>
          </w:divsChild>
        </w:div>
        <w:div w:id="1235967933">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esis.org/files/organizations/72/150727_Social_dialogue_in_Morocco.docx" TargetMode="External"/><Relationship Id="rId3" Type="http://schemas.openxmlformats.org/officeDocument/2006/relationships/settings" Target="settings.xml"/><Relationship Id="rId7" Type="http://schemas.openxmlformats.org/officeDocument/2006/relationships/hyperlink" Target="http://www.aicesis.org/files/organizations/72/150727_Social_dialogue_in_Morocco.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ese.ma/" TargetMode="External"/><Relationship Id="rId4" Type="http://schemas.openxmlformats.org/officeDocument/2006/relationships/webSettings" Target="webSettings.xml"/><Relationship Id="rId9" Type="http://schemas.openxmlformats.org/officeDocument/2006/relationships/hyperlink" Target="mailto:secretairegeneral@ces.ma%20/%20contact@ces.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1118</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2019-09-04T14:50:00Z</dcterms:created>
  <dcterms:modified xsi:type="dcterms:W3CDTF">2019-09-04T14:50:00Z</dcterms:modified>
</cp:coreProperties>
</file>