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9C1" w:rsidRPr="003F09C1" w:rsidRDefault="003F09C1" w:rsidP="003F09C1">
      <w:pPr>
        <w:shd w:val="clear" w:color="auto" w:fill="FFFFFF"/>
        <w:spacing w:after="0" w:line="240" w:lineRule="auto"/>
        <w:jc w:val="center"/>
        <w:rPr>
          <w:rFonts w:ascii="Tahoma" w:eastAsia="Times New Roman" w:hAnsi="Tahoma" w:cs="Tahoma"/>
          <w:color w:val="211E1F"/>
          <w:sz w:val="21"/>
          <w:szCs w:val="21"/>
          <w:lang w:eastAsia="fr-FR"/>
        </w:rPr>
      </w:pPr>
      <w:r w:rsidRPr="003F09C1">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Nicar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aragu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3F09C1" w:rsidRPr="003F09C1" w:rsidRDefault="003F09C1" w:rsidP="003F09C1">
      <w:pPr>
        <w:shd w:val="clear" w:color="auto" w:fill="FFFFFF"/>
        <w:spacing w:after="150" w:line="240" w:lineRule="auto"/>
        <w:jc w:val="center"/>
        <w:rPr>
          <w:rFonts w:ascii="Tahoma" w:eastAsia="Times New Roman" w:hAnsi="Tahoma" w:cs="Tahoma"/>
          <w:color w:val="211E1F"/>
          <w:sz w:val="21"/>
          <w:szCs w:val="21"/>
          <w:lang w:eastAsia="fr-FR"/>
        </w:rPr>
      </w:pPr>
      <w:r w:rsidRPr="003F09C1">
        <w:rPr>
          <w:rFonts w:ascii="Tahoma" w:eastAsia="Times New Roman" w:hAnsi="Tahoma" w:cs="Tahoma"/>
          <w:color w:val="211E1F"/>
          <w:sz w:val="21"/>
          <w:szCs w:val="21"/>
          <w:lang w:eastAsia="fr-FR"/>
        </w:rPr>
        <w:t>Nicaragua</w:t>
      </w:r>
    </w:p>
    <w:p w:rsidR="003F09C1" w:rsidRPr="003F09C1" w:rsidRDefault="003F09C1" w:rsidP="003F09C1">
      <w:pPr>
        <w:shd w:val="clear" w:color="auto" w:fill="FFFFFF"/>
        <w:spacing w:after="0" w:line="240" w:lineRule="auto"/>
        <w:jc w:val="center"/>
        <w:rPr>
          <w:rFonts w:ascii="Tahoma" w:eastAsia="Times New Roman" w:hAnsi="Tahoma" w:cs="Tahoma"/>
          <w:color w:val="211E1F"/>
          <w:sz w:val="18"/>
          <w:szCs w:val="18"/>
          <w:lang w:eastAsia="fr-FR"/>
        </w:rPr>
      </w:pPr>
      <w:r w:rsidRPr="003F09C1">
        <w:rPr>
          <w:rFonts w:ascii="Tahoma" w:eastAsia="Times New Roman" w:hAnsi="Tahoma" w:cs="Tahoma"/>
          <w:color w:val="929598"/>
          <w:sz w:val="18"/>
          <w:szCs w:val="18"/>
          <w:lang w:eastAsia="fr-FR"/>
        </w:rPr>
        <w:t>Date d'entrée: </w:t>
      </w:r>
      <w:r w:rsidRPr="003F09C1">
        <w:rPr>
          <w:rFonts w:ascii="Tahoma" w:eastAsia="Times New Roman" w:hAnsi="Tahoma" w:cs="Tahoma"/>
          <w:color w:val="211E1F"/>
          <w:sz w:val="18"/>
          <w:szCs w:val="18"/>
          <w:lang w:eastAsia="fr-FR"/>
        </w:rPr>
        <w:t>June 27, 2002</w:t>
      </w:r>
    </w:p>
    <w:p w:rsidR="003F09C1" w:rsidRPr="003F09C1" w:rsidRDefault="003F09C1" w:rsidP="003F09C1">
      <w:pPr>
        <w:shd w:val="clear" w:color="auto" w:fill="FFFFFF"/>
        <w:spacing w:after="150" w:line="240" w:lineRule="auto"/>
        <w:jc w:val="center"/>
        <w:rPr>
          <w:rFonts w:ascii="Tahoma" w:eastAsia="Times New Roman" w:hAnsi="Tahoma" w:cs="Tahoma"/>
          <w:color w:val="211E1F"/>
          <w:sz w:val="21"/>
          <w:szCs w:val="21"/>
          <w:lang w:eastAsia="fr-FR"/>
        </w:rPr>
      </w:pPr>
      <w:r w:rsidRPr="003F09C1">
        <w:rPr>
          <w:rFonts w:ascii="Tahoma" w:eastAsia="Times New Roman" w:hAnsi="Tahoma" w:cs="Tahoma"/>
          <w:color w:val="211E1F"/>
          <w:sz w:val="21"/>
          <w:szCs w:val="21"/>
          <w:lang w:eastAsia="fr-FR"/>
        </w:rPr>
        <w:t>Membre de l'AICESIS</w:t>
      </w:r>
    </w:p>
    <w:p w:rsidR="003F09C1" w:rsidRPr="003F09C1" w:rsidRDefault="003F09C1" w:rsidP="003F09C1">
      <w:pPr>
        <w:shd w:val="clear" w:color="auto" w:fill="FFFFFF"/>
        <w:spacing w:after="150" w:line="240" w:lineRule="auto"/>
        <w:jc w:val="center"/>
        <w:rPr>
          <w:rFonts w:ascii="Tahoma" w:eastAsia="Times New Roman" w:hAnsi="Tahoma" w:cs="Tahoma"/>
          <w:color w:val="211E1F"/>
          <w:sz w:val="21"/>
          <w:szCs w:val="21"/>
          <w:lang w:eastAsia="fr-FR"/>
        </w:rPr>
      </w:pPr>
      <w:r w:rsidRPr="003F09C1">
        <w:rPr>
          <w:rFonts w:ascii="Tahoma" w:eastAsia="Times New Roman" w:hAnsi="Tahoma" w:cs="Tahoma"/>
          <w:color w:val="211E1F"/>
          <w:sz w:val="21"/>
          <w:szCs w:val="21"/>
          <w:lang w:eastAsia="fr-FR"/>
        </w:rPr>
        <w:t>Membre de l'ILO</w:t>
      </w:r>
    </w:p>
    <w:p w:rsidR="003F09C1" w:rsidRPr="003F09C1" w:rsidRDefault="003F09C1" w:rsidP="003F09C1">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3F09C1">
        <w:rPr>
          <w:rFonts w:ascii="Tahoma" w:eastAsia="Times New Roman" w:hAnsi="Tahoma" w:cs="Tahoma"/>
          <w:b/>
          <w:bCs/>
          <w:color w:val="59595B"/>
          <w:sz w:val="30"/>
          <w:szCs w:val="30"/>
          <w:lang w:eastAsia="fr-FR"/>
        </w:rPr>
        <w:t>Conseil National de Planification Économique et Sociale (CONPES)</w:t>
      </w:r>
    </w:p>
    <w:p w:rsidR="003F09C1" w:rsidRPr="003F09C1" w:rsidRDefault="003F09C1" w:rsidP="003F09C1">
      <w:pPr>
        <w:shd w:val="clear" w:color="auto" w:fill="FFFFFF"/>
        <w:spacing w:after="0" w:line="240" w:lineRule="auto"/>
        <w:rPr>
          <w:rFonts w:ascii="Tahoma" w:eastAsia="Times New Roman" w:hAnsi="Tahoma" w:cs="Tahoma"/>
          <w:color w:val="211E1F"/>
          <w:sz w:val="21"/>
          <w:szCs w:val="21"/>
          <w:lang w:eastAsia="fr-FR"/>
        </w:rPr>
      </w:pPr>
      <w:r w:rsidRPr="003F09C1">
        <w:rPr>
          <w:rFonts w:ascii="Tahoma" w:eastAsia="Times New Roman" w:hAnsi="Tahoma" w:cs="Tahoma"/>
          <w:b/>
          <w:bCs/>
          <w:color w:val="211E1F"/>
          <w:sz w:val="21"/>
          <w:szCs w:val="21"/>
          <w:lang w:eastAsia="fr-FR"/>
        </w:rPr>
        <w:t>Président :</w:t>
      </w:r>
      <w:r w:rsidRPr="003F09C1">
        <w:rPr>
          <w:rFonts w:ascii="Tahoma" w:eastAsia="Times New Roman" w:hAnsi="Tahoma" w:cs="Tahoma"/>
          <w:color w:val="211E1F"/>
          <w:sz w:val="21"/>
          <w:szCs w:val="21"/>
          <w:lang w:eastAsia="fr-FR"/>
        </w:rPr>
        <w:t> Président de la République </w:t>
      </w:r>
      <w:r w:rsidRPr="003F09C1">
        <w:rPr>
          <w:rFonts w:ascii="Tahoma" w:eastAsia="Times New Roman" w:hAnsi="Tahoma" w:cs="Tahoma"/>
          <w:color w:val="211E1F"/>
          <w:sz w:val="21"/>
          <w:szCs w:val="21"/>
          <w:lang w:eastAsia="fr-FR"/>
        </w:rPr>
        <w:br/>
      </w:r>
      <w:r w:rsidRPr="003F09C1">
        <w:rPr>
          <w:rFonts w:ascii="Tahoma" w:eastAsia="Times New Roman" w:hAnsi="Tahoma" w:cs="Tahoma"/>
          <w:b/>
          <w:bCs/>
          <w:color w:val="211E1F"/>
          <w:sz w:val="21"/>
          <w:szCs w:val="21"/>
          <w:lang w:eastAsia="fr-FR"/>
        </w:rPr>
        <w:t>Secrétaire Exécutive :</w:t>
      </w:r>
      <w:r w:rsidRPr="003F09C1">
        <w:rPr>
          <w:rFonts w:ascii="Tahoma" w:eastAsia="Times New Roman" w:hAnsi="Tahoma" w:cs="Tahoma"/>
          <w:color w:val="211E1F"/>
          <w:sz w:val="21"/>
          <w:szCs w:val="21"/>
          <w:lang w:eastAsia="fr-FR"/>
        </w:rPr>
        <w:t> Madame Violeta GRANERA PADILLA</w:t>
      </w:r>
    </w:p>
    <w:p w:rsidR="003F09C1" w:rsidRPr="003F09C1" w:rsidRDefault="003F09C1" w:rsidP="003F09C1">
      <w:pPr>
        <w:shd w:val="clear" w:color="auto" w:fill="FFFFFF"/>
        <w:spacing w:after="0" w:line="312" w:lineRule="atLeast"/>
        <w:rPr>
          <w:rFonts w:ascii="Tahoma" w:eastAsia="Times New Roman" w:hAnsi="Tahoma" w:cs="Tahoma"/>
          <w:color w:val="211E1F"/>
          <w:sz w:val="21"/>
          <w:szCs w:val="21"/>
          <w:lang w:eastAsia="fr-FR"/>
        </w:rPr>
      </w:pPr>
      <w:r w:rsidRPr="003F09C1">
        <w:rPr>
          <w:rFonts w:ascii="Tahoma" w:eastAsia="Times New Roman" w:hAnsi="Tahoma" w:cs="Tahoma"/>
          <w:b/>
          <w:bCs/>
          <w:color w:val="211E1F"/>
          <w:sz w:val="21"/>
          <w:szCs w:val="21"/>
          <w:lang w:eastAsia="fr-FR"/>
        </w:rPr>
        <w:t>Establishment</w:t>
      </w:r>
      <w:r w:rsidRPr="003F09C1">
        <w:rPr>
          <w:rFonts w:ascii="Tahoma" w:eastAsia="Times New Roman" w:hAnsi="Tahoma" w:cs="Tahoma"/>
          <w:color w:val="211E1F"/>
          <w:sz w:val="21"/>
          <w:szCs w:val="21"/>
          <w:lang w:eastAsia="fr-FR"/>
        </w:rPr>
        <w:br/>
      </w:r>
      <w:r w:rsidRPr="003F09C1">
        <w:rPr>
          <w:rFonts w:ascii="Tahoma" w:eastAsia="Times New Roman" w:hAnsi="Tahoma" w:cs="Tahoma"/>
          <w:color w:val="211E1F"/>
          <w:sz w:val="21"/>
          <w:szCs w:val="21"/>
          <w:lang w:eastAsia="fr-FR"/>
        </w:rPr>
        <w:sym w:font="Symbol" w:char="F0B7"/>
      </w:r>
      <w:r w:rsidRPr="003F09C1">
        <w:rPr>
          <w:rFonts w:ascii="Tahoma" w:eastAsia="Times New Roman" w:hAnsi="Tahoma" w:cs="Tahoma"/>
          <w:color w:val="211E1F"/>
          <w:sz w:val="21"/>
          <w:szCs w:val="21"/>
          <w:lang w:eastAsia="fr-FR"/>
        </w:rPr>
        <w:t xml:space="preserve">  Date of creation 1999</w:t>
      </w:r>
      <w:r w:rsidRPr="003F09C1">
        <w:rPr>
          <w:rFonts w:ascii="Tahoma" w:eastAsia="Times New Roman" w:hAnsi="Tahoma" w:cs="Tahoma"/>
          <w:color w:val="211E1F"/>
          <w:sz w:val="21"/>
          <w:szCs w:val="21"/>
          <w:lang w:eastAsia="fr-FR"/>
        </w:rPr>
        <w:br/>
      </w:r>
      <w:r w:rsidRPr="003F09C1">
        <w:rPr>
          <w:rFonts w:ascii="Tahoma" w:eastAsia="Times New Roman" w:hAnsi="Tahoma" w:cs="Tahoma"/>
          <w:color w:val="211E1F"/>
          <w:sz w:val="21"/>
          <w:szCs w:val="21"/>
          <w:lang w:eastAsia="fr-FR"/>
        </w:rPr>
        <w:sym w:font="Symbol" w:char="F0B7"/>
      </w:r>
      <w:r w:rsidRPr="003F09C1">
        <w:rPr>
          <w:rFonts w:ascii="Tahoma" w:eastAsia="Times New Roman" w:hAnsi="Tahoma" w:cs="Tahoma"/>
          <w:color w:val="211E1F"/>
          <w:sz w:val="21"/>
          <w:szCs w:val="21"/>
          <w:lang w:eastAsia="fr-FR"/>
        </w:rPr>
        <w:t xml:space="preserve">  Year operational</w:t>
      </w:r>
      <w:r w:rsidRPr="003F09C1">
        <w:rPr>
          <w:rFonts w:ascii="Tahoma" w:eastAsia="Times New Roman" w:hAnsi="Tahoma" w:cs="Tahoma"/>
          <w:color w:val="211E1F"/>
          <w:sz w:val="21"/>
          <w:szCs w:val="21"/>
          <w:lang w:eastAsia="fr-FR"/>
        </w:rPr>
        <w:br/>
      </w:r>
      <w:r w:rsidRPr="003F09C1">
        <w:rPr>
          <w:rFonts w:ascii="Tahoma" w:eastAsia="Times New Roman" w:hAnsi="Tahoma" w:cs="Tahoma"/>
          <w:color w:val="211E1F"/>
          <w:sz w:val="21"/>
          <w:szCs w:val="21"/>
          <w:lang w:eastAsia="fr-FR"/>
        </w:rPr>
        <w:sym w:font="Symbol" w:char="F0B7"/>
      </w:r>
      <w:r w:rsidRPr="003F09C1">
        <w:rPr>
          <w:rFonts w:ascii="Tahoma" w:eastAsia="Times New Roman" w:hAnsi="Tahoma" w:cs="Tahoma"/>
          <w:color w:val="211E1F"/>
          <w:sz w:val="21"/>
          <w:szCs w:val="21"/>
          <w:lang w:eastAsia="fr-FR"/>
        </w:rPr>
        <w:t xml:space="preserve">  Nature of the texts that create the ESC (Constitution, law, decree, etc.)</w:t>
      </w:r>
      <w:r w:rsidRPr="003F09C1">
        <w:rPr>
          <w:rFonts w:ascii="Tahoma" w:eastAsia="Times New Roman" w:hAnsi="Tahoma" w:cs="Tahoma"/>
          <w:color w:val="211E1F"/>
          <w:sz w:val="21"/>
          <w:szCs w:val="21"/>
          <w:lang w:eastAsia="fr-FR"/>
        </w:rPr>
        <w:br/>
        <w:t>presidential decree</w:t>
      </w:r>
      <w:r w:rsidRPr="003F09C1">
        <w:rPr>
          <w:rFonts w:ascii="Tahoma" w:eastAsia="Times New Roman" w:hAnsi="Tahoma" w:cs="Tahoma"/>
          <w:color w:val="211E1F"/>
          <w:sz w:val="21"/>
          <w:szCs w:val="21"/>
          <w:lang w:eastAsia="fr-FR"/>
        </w:rPr>
        <w:br/>
      </w:r>
      <w:r w:rsidRPr="003F09C1">
        <w:rPr>
          <w:rFonts w:ascii="Tahoma" w:eastAsia="Times New Roman" w:hAnsi="Tahoma" w:cs="Tahoma"/>
          <w:b/>
          <w:bCs/>
          <w:color w:val="211E1F"/>
          <w:sz w:val="21"/>
          <w:szCs w:val="21"/>
          <w:lang w:eastAsia="fr-FR"/>
        </w:rPr>
        <w:t>Composition</w:t>
      </w:r>
      <w:r w:rsidRPr="003F09C1">
        <w:rPr>
          <w:rFonts w:ascii="Tahoma" w:eastAsia="Times New Roman" w:hAnsi="Tahoma" w:cs="Tahoma"/>
          <w:color w:val="211E1F"/>
          <w:sz w:val="21"/>
          <w:szCs w:val="21"/>
          <w:lang w:eastAsia="fr-FR"/>
        </w:rPr>
        <w:br/>
      </w:r>
      <w:r w:rsidRPr="003F09C1">
        <w:rPr>
          <w:rFonts w:ascii="Tahoma" w:eastAsia="Times New Roman" w:hAnsi="Tahoma" w:cs="Tahoma"/>
          <w:color w:val="211E1F"/>
          <w:sz w:val="21"/>
          <w:szCs w:val="21"/>
          <w:lang w:eastAsia="fr-FR"/>
        </w:rPr>
        <w:sym w:font="Symbol" w:char="F0B7"/>
      </w:r>
      <w:r w:rsidRPr="003F09C1">
        <w:rPr>
          <w:rFonts w:ascii="Tahoma" w:eastAsia="Times New Roman" w:hAnsi="Tahoma" w:cs="Tahoma"/>
          <w:color w:val="211E1F"/>
          <w:sz w:val="21"/>
          <w:szCs w:val="21"/>
          <w:lang w:eastAsia="fr-FR"/>
        </w:rPr>
        <w:t xml:space="preserve">  Number of members of the ESC 100 members (55 real and 45 substitutes)</w:t>
      </w:r>
      <w:r w:rsidRPr="003F09C1">
        <w:rPr>
          <w:rFonts w:ascii="Tahoma" w:eastAsia="Times New Roman" w:hAnsi="Tahoma" w:cs="Tahoma"/>
          <w:color w:val="211E1F"/>
          <w:sz w:val="21"/>
          <w:szCs w:val="21"/>
          <w:lang w:eastAsia="fr-FR"/>
        </w:rPr>
        <w:br/>
      </w:r>
      <w:r w:rsidRPr="003F09C1">
        <w:rPr>
          <w:rFonts w:ascii="Tahoma" w:eastAsia="Times New Roman" w:hAnsi="Tahoma" w:cs="Tahoma"/>
          <w:color w:val="211E1F"/>
          <w:sz w:val="21"/>
          <w:szCs w:val="21"/>
          <w:lang w:eastAsia="fr-FR"/>
        </w:rPr>
        <w:sym w:font="Symbol" w:char="F0B7"/>
      </w:r>
      <w:r w:rsidRPr="003F09C1">
        <w:rPr>
          <w:rFonts w:ascii="Tahoma" w:eastAsia="Times New Roman" w:hAnsi="Tahoma" w:cs="Tahoma"/>
          <w:color w:val="211E1F"/>
          <w:sz w:val="21"/>
          <w:szCs w:val="21"/>
          <w:lang w:eastAsia="fr-FR"/>
        </w:rPr>
        <w:t xml:space="preserve">  Membership structure</w:t>
      </w:r>
      <w:r w:rsidRPr="003F09C1">
        <w:rPr>
          <w:rFonts w:ascii="Tahoma" w:eastAsia="Times New Roman" w:hAnsi="Tahoma" w:cs="Tahoma"/>
          <w:color w:val="211E1F"/>
          <w:sz w:val="21"/>
          <w:szCs w:val="21"/>
          <w:lang w:eastAsia="fr-FR"/>
        </w:rPr>
        <w:br/>
        <w:t>Association of professionals: 2</w:t>
      </w:r>
      <w:r w:rsidRPr="003F09C1">
        <w:rPr>
          <w:rFonts w:ascii="Tahoma" w:eastAsia="Times New Roman" w:hAnsi="Tahoma" w:cs="Tahoma"/>
          <w:color w:val="211E1F"/>
          <w:sz w:val="21"/>
          <w:szCs w:val="21"/>
          <w:lang w:eastAsia="fr-FR"/>
        </w:rPr>
        <w:br/>
        <w:t>Bankers: 2</w:t>
      </w:r>
      <w:r w:rsidRPr="003F09C1">
        <w:rPr>
          <w:rFonts w:ascii="Tahoma" w:eastAsia="Times New Roman" w:hAnsi="Tahoma" w:cs="Tahoma"/>
          <w:color w:val="211E1F"/>
          <w:sz w:val="21"/>
          <w:szCs w:val="21"/>
          <w:lang w:eastAsia="fr-FR"/>
        </w:rPr>
        <w:br/>
        <w:t>Chamber of Commerce: 2</w:t>
      </w:r>
      <w:r w:rsidRPr="003F09C1">
        <w:rPr>
          <w:rFonts w:ascii="Tahoma" w:eastAsia="Times New Roman" w:hAnsi="Tahoma" w:cs="Tahoma"/>
          <w:color w:val="211E1F"/>
          <w:sz w:val="21"/>
          <w:szCs w:val="21"/>
          <w:lang w:eastAsia="fr-FR"/>
        </w:rPr>
        <w:br/>
        <w:t>Chamber of Television: 2</w:t>
      </w:r>
      <w:r w:rsidRPr="003F09C1">
        <w:rPr>
          <w:rFonts w:ascii="Tahoma" w:eastAsia="Times New Roman" w:hAnsi="Tahoma" w:cs="Tahoma"/>
          <w:color w:val="211E1F"/>
          <w:sz w:val="21"/>
          <w:szCs w:val="21"/>
          <w:lang w:eastAsia="fr-FR"/>
        </w:rPr>
        <w:br/>
        <w:t>Chamber of Mines: 2</w:t>
      </w:r>
      <w:r w:rsidRPr="003F09C1">
        <w:rPr>
          <w:rFonts w:ascii="Tahoma" w:eastAsia="Times New Roman" w:hAnsi="Tahoma" w:cs="Tahoma"/>
          <w:color w:val="211E1F"/>
          <w:sz w:val="21"/>
          <w:szCs w:val="21"/>
          <w:lang w:eastAsia="fr-FR"/>
        </w:rPr>
        <w:br/>
        <w:t>Chamber of Small and Medium Sized Industries and Craftsmanship: 2</w:t>
      </w:r>
      <w:r w:rsidRPr="003F09C1">
        <w:rPr>
          <w:rFonts w:ascii="Tahoma" w:eastAsia="Times New Roman" w:hAnsi="Tahoma" w:cs="Tahoma"/>
          <w:color w:val="211E1F"/>
          <w:sz w:val="21"/>
          <w:szCs w:val="21"/>
          <w:lang w:eastAsia="fr-FR"/>
        </w:rPr>
        <w:br/>
        <w:t>Chamber of Radios: 2</w:t>
      </w:r>
      <w:r w:rsidRPr="003F09C1">
        <w:rPr>
          <w:rFonts w:ascii="Tahoma" w:eastAsia="Times New Roman" w:hAnsi="Tahoma" w:cs="Tahoma"/>
          <w:color w:val="211E1F"/>
          <w:sz w:val="21"/>
          <w:szCs w:val="21"/>
          <w:lang w:eastAsia="fr-FR"/>
        </w:rPr>
        <w:br/>
        <w:t>Council of youth: 2</w:t>
      </w:r>
      <w:r w:rsidRPr="003F09C1">
        <w:rPr>
          <w:rFonts w:ascii="Tahoma" w:eastAsia="Times New Roman" w:hAnsi="Tahoma" w:cs="Tahoma"/>
          <w:color w:val="211E1F"/>
          <w:sz w:val="21"/>
          <w:szCs w:val="21"/>
          <w:lang w:eastAsia="fr-FR"/>
        </w:rPr>
        <w:br/>
        <w:t>Council of universities (public and private): 4</w:t>
      </w:r>
      <w:r w:rsidRPr="003F09C1">
        <w:rPr>
          <w:rFonts w:ascii="Tahoma" w:eastAsia="Times New Roman" w:hAnsi="Tahoma" w:cs="Tahoma"/>
          <w:color w:val="211E1F"/>
          <w:sz w:val="21"/>
          <w:szCs w:val="21"/>
          <w:lang w:eastAsia="fr-FR"/>
        </w:rPr>
        <w:br/>
        <w:t>Private businessmen: 10</w:t>
      </w:r>
      <w:r w:rsidRPr="003F09C1">
        <w:rPr>
          <w:rFonts w:ascii="Tahoma" w:eastAsia="Times New Roman" w:hAnsi="Tahoma" w:cs="Tahoma"/>
          <w:color w:val="211E1F"/>
          <w:sz w:val="21"/>
          <w:szCs w:val="21"/>
          <w:lang w:eastAsia="fr-FR"/>
        </w:rPr>
        <w:br/>
        <w:t>Journalists: 4</w:t>
      </w:r>
      <w:r w:rsidRPr="003F09C1">
        <w:rPr>
          <w:rFonts w:ascii="Tahoma" w:eastAsia="Times New Roman" w:hAnsi="Tahoma" w:cs="Tahoma"/>
          <w:color w:val="211E1F"/>
          <w:sz w:val="21"/>
          <w:szCs w:val="21"/>
          <w:lang w:eastAsia="fr-FR"/>
        </w:rPr>
        <w:br/>
        <w:t>Communal movements: 4</w:t>
      </w:r>
      <w:r w:rsidRPr="003F09C1">
        <w:rPr>
          <w:rFonts w:ascii="Tahoma" w:eastAsia="Times New Roman" w:hAnsi="Tahoma" w:cs="Tahoma"/>
          <w:color w:val="211E1F"/>
          <w:sz w:val="21"/>
          <w:szCs w:val="21"/>
          <w:lang w:eastAsia="fr-FR"/>
        </w:rPr>
        <w:br/>
        <w:t>Agricultural Organizations: 2</w:t>
      </w:r>
      <w:r w:rsidRPr="003F09C1">
        <w:rPr>
          <w:rFonts w:ascii="Tahoma" w:eastAsia="Times New Roman" w:hAnsi="Tahoma" w:cs="Tahoma"/>
          <w:color w:val="211E1F"/>
          <w:sz w:val="21"/>
          <w:szCs w:val="21"/>
          <w:lang w:eastAsia="fr-FR"/>
        </w:rPr>
        <w:br/>
        <w:t>Cultural Organisations: 2</w:t>
      </w:r>
      <w:r w:rsidRPr="003F09C1">
        <w:rPr>
          <w:rFonts w:ascii="Tahoma" w:eastAsia="Times New Roman" w:hAnsi="Tahoma" w:cs="Tahoma"/>
          <w:color w:val="211E1F"/>
          <w:sz w:val="21"/>
          <w:szCs w:val="21"/>
          <w:lang w:eastAsia="fr-FR"/>
        </w:rPr>
        <w:br/>
        <w:t>Women Organizations: 4</w:t>
      </w:r>
      <w:r w:rsidRPr="003F09C1">
        <w:rPr>
          <w:rFonts w:ascii="Tahoma" w:eastAsia="Times New Roman" w:hAnsi="Tahoma" w:cs="Tahoma"/>
          <w:color w:val="211E1F"/>
          <w:sz w:val="21"/>
          <w:szCs w:val="21"/>
          <w:lang w:eastAsia="fr-FR"/>
        </w:rPr>
        <w:br/>
        <w:t>Non Governmental Organizations (NGO): 4</w:t>
      </w:r>
      <w:r w:rsidRPr="003F09C1">
        <w:rPr>
          <w:rFonts w:ascii="Tahoma" w:eastAsia="Times New Roman" w:hAnsi="Tahoma" w:cs="Tahoma"/>
          <w:color w:val="211E1F"/>
          <w:sz w:val="21"/>
          <w:szCs w:val="21"/>
          <w:lang w:eastAsia="fr-FR"/>
        </w:rPr>
        <w:br/>
        <w:t>Political parties: 10</w:t>
      </w:r>
      <w:r w:rsidRPr="003F09C1">
        <w:rPr>
          <w:rFonts w:ascii="Tahoma" w:eastAsia="Times New Roman" w:hAnsi="Tahoma" w:cs="Tahoma"/>
          <w:color w:val="211E1F"/>
          <w:sz w:val="21"/>
          <w:szCs w:val="21"/>
          <w:lang w:eastAsia="fr-FR"/>
        </w:rPr>
        <w:br/>
        <w:t>Outstanding personalities of the civil society: 10</w:t>
      </w:r>
      <w:r w:rsidRPr="003F09C1">
        <w:rPr>
          <w:rFonts w:ascii="Tahoma" w:eastAsia="Times New Roman" w:hAnsi="Tahoma" w:cs="Tahoma"/>
          <w:color w:val="211E1F"/>
          <w:sz w:val="21"/>
          <w:szCs w:val="21"/>
          <w:lang w:eastAsia="fr-FR"/>
        </w:rPr>
        <w:br/>
        <w:t>Civil society from the Atlantic coast: 8</w:t>
      </w:r>
      <w:r w:rsidRPr="003F09C1">
        <w:rPr>
          <w:rFonts w:ascii="Tahoma" w:eastAsia="Times New Roman" w:hAnsi="Tahoma" w:cs="Tahoma"/>
          <w:color w:val="211E1F"/>
          <w:sz w:val="21"/>
          <w:szCs w:val="21"/>
          <w:lang w:eastAsia="fr-FR"/>
        </w:rPr>
        <w:br/>
        <w:t>Syndicates: 16</w:t>
      </w:r>
      <w:r w:rsidRPr="003F09C1">
        <w:rPr>
          <w:rFonts w:ascii="Tahoma" w:eastAsia="Times New Roman" w:hAnsi="Tahoma" w:cs="Tahoma"/>
          <w:color w:val="211E1F"/>
          <w:sz w:val="21"/>
          <w:szCs w:val="21"/>
          <w:lang w:eastAsia="fr-FR"/>
        </w:rPr>
        <w:br/>
        <w:t>There are 6 full time employees.</w:t>
      </w:r>
      <w:r w:rsidRPr="003F09C1">
        <w:rPr>
          <w:rFonts w:ascii="Tahoma" w:eastAsia="Times New Roman" w:hAnsi="Tahoma" w:cs="Tahoma"/>
          <w:color w:val="211E1F"/>
          <w:sz w:val="21"/>
          <w:szCs w:val="21"/>
          <w:lang w:eastAsia="fr-FR"/>
        </w:rPr>
        <w:br/>
      </w:r>
      <w:r w:rsidRPr="003F09C1">
        <w:rPr>
          <w:rFonts w:ascii="Tahoma" w:eastAsia="Times New Roman" w:hAnsi="Tahoma" w:cs="Tahoma"/>
          <w:color w:val="211E1F"/>
          <w:sz w:val="21"/>
          <w:szCs w:val="21"/>
          <w:lang w:eastAsia="fr-FR"/>
        </w:rPr>
        <w:sym w:font="Symbol" w:char="F0B7"/>
      </w:r>
      <w:r w:rsidRPr="003F09C1">
        <w:rPr>
          <w:rFonts w:ascii="Tahoma" w:eastAsia="Times New Roman" w:hAnsi="Tahoma" w:cs="Tahoma"/>
          <w:color w:val="211E1F"/>
          <w:sz w:val="21"/>
          <w:szCs w:val="21"/>
          <w:lang w:eastAsia="fr-FR"/>
        </w:rPr>
        <w:t xml:space="preserve">  Duration of the term 1 year renewable</w:t>
      </w:r>
      <w:r w:rsidRPr="003F09C1">
        <w:rPr>
          <w:rFonts w:ascii="Tahoma" w:eastAsia="Times New Roman" w:hAnsi="Tahoma" w:cs="Tahoma"/>
          <w:color w:val="211E1F"/>
          <w:sz w:val="21"/>
          <w:szCs w:val="21"/>
          <w:lang w:eastAsia="fr-FR"/>
        </w:rPr>
        <w:br/>
      </w:r>
      <w:r w:rsidRPr="003F09C1">
        <w:rPr>
          <w:rFonts w:ascii="Tahoma" w:eastAsia="Times New Roman" w:hAnsi="Tahoma" w:cs="Tahoma"/>
          <w:color w:val="211E1F"/>
          <w:sz w:val="21"/>
          <w:szCs w:val="21"/>
          <w:lang w:eastAsia="fr-FR"/>
        </w:rPr>
        <w:sym w:font="Symbol" w:char="F0B7"/>
      </w:r>
      <w:r w:rsidRPr="003F09C1">
        <w:rPr>
          <w:rFonts w:ascii="Tahoma" w:eastAsia="Times New Roman" w:hAnsi="Tahoma" w:cs="Tahoma"/>
          <w:color w:val="211E1F"/>
          <w:sz w:val="21"/>
          <w:szCs w:val="21"/>
          <w:lang w:eastAsia="fr-FR"/>
        </w:rPr>
        <w:t xml:space="preserve">  Process of designating the members (election, nomination, by whom, etc.) appointed by socio-professional Organizations</w:t>
      </w:r>
      <w:r w:rsidRPr="003F09C1">
        <w:rPr>
          <w:rFonts w:ascii="Tahoma" w:eastAsia="Times New Roman" w:hAnsi="Tahoma" w:cs="Tahoma"/>
          <w:color w:val="211E1F"/>
          <w:sz w:val="21"/>
          <w:szCs w:val="21"/>
          <w:lang w:eastAsia="fr-FR"/>
        </w:rPr>
        <w:br/>
      </w:r>
      <w:r w:rsidRPr="003F09C1">
        <w:rPr>
          <w:rFonts w:ascii="Tahoma" w:eastAsia="Times New Roman" w:hAnsi="Tahoma" w:cs="Tahoma"/>
          <w:b/>
          <w:bCs/>
          <w:color w:val="211E1F"/>
          <w:sz w:val="21"/>
          <w:szCs w:val="21"/>
          <w:lang w:eastAsia="fr-FR"/>
        </w:rPr>
        <w:lastRenderedPageBreak/>
        <w:t>Mission and attributions</w:t>
      </w:r>
      <w:r w:rsidRPr="003F09C1">
        <w:rPr>
          <w:rFonts w:ascii="Tahoma" w:eastAsia="Times New Roman" w:hAnsi="Tahoma" w:cs="Tahoma"/>
          <w:color w:val="211E1F"/>
          <w:sz w:val="21"/>
          <w:szCs w:val="21"/>
          <w:lang w:eastAsia="fr-FR"/>
        </w:rPr>
        <w:br/>
      </w:r>
      <w:r w:rsidRPr="003F09C1">
        <w:rPr>
          <w:rFonts w:ascii="Tahoma" w:eastAsia="Times New Roman" w:hAnsi="Tahoma" w:cs="Tahoma"/>
          <w:b/>
          <w:bCs/>
          <w:color w:val="211E1F"/>
          <w:sz w:val="21"/>
          <w:szCs w:val="21"/>
          <w:lang w:eastAsia="fr-FR"/>
        </w:rPr>
        <w:t>Administrative organization of the ESC</w:t>
      </w:r>
      <w:r w:rsidRPr="003F09C1">
        <w:rPr>
          <w:rFonts w:ascii="Tahoma" w:eastAsia="Times New Roman" w:hAnsi="Tahoma" w:cs="Tahoma"/>
          <w:color w:val="211E1F"/>
          <w:sz w:val="21"/>
          <w:szCs w:val="21"/>
          <w:lang w:eastAsia="fr-FR"/>
        </w:rPr>
        <w:br/>
        <w:t>The Executive Secretary is appointed by the President of the Republic. The duration of his mandate is not defined.</w:t>
      </w:r>
      <w:r w:rsidRPr="003F09C1">
        <w:rPr>
          <w:rFonts w:ascii="Tahoma" w:eastAsia="Times New Roman" w:hAnsi="Tahoma" w:cs="Tahoma"/>
          <w:color w:val="211E1F"/>
          <w:sz w:val="21"/>
          <w:szCs w:val="21"/>
          <w:lang w:eastAsia="fr-FR"/>
        </w:rPr>
        <w:br/>
      </w:r>
      <w:r w:rsidRPr="003F09C1">
        <w:rPr>
          <w:rFonts w:ascii="Tahoma" w:eastAsia="Times New Roman" w:hAnsi="Tahoma" w:cs="Tahoma"/>
          <w:b/>
          <w:bCs/>
          <w:color w:val="211E1F"/>
          <w:sz w:val="21"/>
          <w:szCs w:val="21"/>
          <w:lang w:eastAsia="fr-FR"/>
        </w:rPr>
        <w:t>Functioning of the ESC</w:t>
      </w:r>
      <w:r w:rsidRPr="003F09C1">
        <w:rPr>
          <w:rFonts w:ascii="Tahoma" w:eastAsia="Times New Roman" w:hAnsi="Tahoma" w:cs="Tahoma"/>
          <w:color w:val="211E1F"/>
          <w:sz w:val="21"/>
          <w:szCs w:val="21"/>
          <w:lang w:eastAsia="fr-FR"/>
        </w:rPr>
        <w:br/>
        <w:t>The President of the Republic sends some  of the subjects to be discussed and also the members of the Council can ask for a subject to be discussed. The Institution gives its opinions to the President of the Republic. Once a year, the Council issues a report called  Annual Memory. The Government is  not obligated by Law to report on the fate of the Institution opinions but normally it does it. The budget is drawn up by the Government (Treasury Department). The Council covers the expenses of the members to get to the Council.</w:t>
      </w:r>
      <w:r w:rsidRPr="003F09C1">
        <w:rPr>
          <w:rFonts w:ascii="Tahoma" w:eastAsia="Times New Roman" w:hAnsi="Tahoma" w:cs="Tahoma"/>
          <w:color w:val="211E1F"/>
          <w:sz w:val="21"/>
          <w:szCs w:val="21"/>
          <w:lang w:eastAsia="fr-FR"/>
        </w:rPr>
        <w:br/>
        <w:t>List of the Commissions:</w:t>
      </w:r>
      <w:r w:rsidRPr="003F09C1">
        <w:rPr>
          <w:rFonts w:ascii="Tahoma" w:eastAsia="Times New Roman" w:hAnsi="Tahoma" w:cs="Tahoma"/>
          <w:color w:val="211E1F"/>
          <w:sz w:val="21"/>
          <w:szCs w:val="21"/>
          <w:lang w:eastAsia="fr-FR"/>
        </w:rPr>
        <w:br/>
        <w:t>Labour Commission</w:t>
      </w:r>
      <w:r w:rsidRPr="003F09C1">
        <w:rPr>
          <w:rFonts w:ascii="Tahoma" w:eastAsia="Times New Roman" w:hAnsi="Tahoma" w:cs="Tahoma"/>
          <w:color w:val="211E1F"/>
          <w:sz w:val="21"/>
          <w:szCs w:val="21"/>
          <w:lang w:eastAsia="fr-FR"/>
        </w:rPr>
        <w:br/>
        <w:t>Governance Commission </w:t>
      </w:r>
      <w:r w:rsidRPr="003F09C1">
        <w:rPr>
          <w:rFonts w:ascii="Tahoma" w:eastAsia="Times New Roman" w:hAnsi="Tahoma" w:cs="Tahoma"/>
          <w:color w:val="211E1F"/>
          <w:sz w:val="21"/>
          <w:szCs w:val="21"/>
          <w:lang w:eastAsia="fr-FR"/>
        </w:rPr>
        <w:br/>
        <w:t>Economic and Social Commission </w:t>
      </w:r>
      <w:r w:rsidRPr="003F09C1">
        <w:rPr>
          <w:rFonts w:ascii="Tahoma" w:eastAsia="Times New Roman" w:hAnsi="Tahoma" w:cs="Tahoma"/>
          <w:color w:val="211E1F"/>
          <w:sz w:val="21"/>
          <w:szCs w:val="21"/>
          <w:lang w:eastAsia="fr-FR"/>
        </w:rPr>
        <w:br/>
        <w:t>Commission of Production</w:t>
      </w:r>
      <w:r w:rsidRPr="003F09C1">
        <w:rPr>
          <w:rFonts w:ascii="Tahoma" w:eastAsia="Times New Roman" w:hAnsi="Tahoma" w:cs="Tahoma"/>
          <w:color w:val="211E1F"/>
          <w:sz w:val="21"/>
          <w:szCs w:val="21"/>
          <w:lang w:eastAsia="fr-FR"/>
        </w:rPr>
        <w:br/>
      </w:r>
      <w:r w:rsidRPr="003F09C1">
        <w:rPr>
          <w:rFonts w:ascii="Tahoma" w:eastAsia="Times New Roman" w:hAnsi="Tahoma" w:cs="Tahoma"/>
          <w:b/>
          <w:bCs/>
          <w:color w:val="211E1F"/>
          <w:sz w:val="21"/>
          <w:szCs w:val="21"/>
          <w:lang w:eastAsia="fr-FR"/>
        </w:rPr>
        <w:t>Achievements of the ESC</w:t>
      </w:r>
      <w:r w:rsidRPr="003F09C1">
        <w:rPr>
          <w:rFonts w:ascii="Tahoma" w:eastAsia="Times New Roman" w:hAnsi="Tahoma" w:cs="Tahoma"/>
          <w:color w:val="211E1F"/>
          <w:sz w:val="21"/>
          <w:szCs w:val="21"/>
          <w:lang w:eastAsia="fr-FR"/>
        </w:rPr>
        <w:br/>
      </w:r>
      <w:r w:rsidRPr="003F09C1">
        <w:rPr>
          <w:rFonts w:ascii="Tahoma" w:eastAsia="Times New Roman" w:hAnsi="Tahoma" w:cs="Tahoma"/>
          <w:color w:val="211E1F"/>
          <w:sz w:val="21"/>
          <w:szCs w:val="21"/>
          <w:lang w:eastAsia="fr-FR"/>
        </w:rPr>
        <w:sym w:font="Symbol" w:char="F0B7"/>
      </w:r>
      <w:r w:rsidRPr="003F09C1">
        <w:rPr>
          <w:rFonts w:ascii="Tahoma" w:eastAsia="Times New Roman" w:hAnsi="Tahoma" w:cs="Tahoma"/>
          <w:color w:val="211E1F"/>
          <w:sz w:val="21"/>
          <w:szCs w:val="21"/>
          <w:lang w:eastAsia="fr-FR"/>
        </w:rPr>
        <w:t xml:space="preserve">  Main publications/studies</w:t>
      </w:r>
      <w:r w:rsidRPr="003F09C1">
        <w:rPr>
          <w:rFonts w:ascii="Tahoma" w:eastAsia="Times New Roman" w:hAnsi="Tahoma" w:cs="Tahoma"/>
          <w:color w:val="211E1F"/>
          <w:sz w:val="21"/>
          <w:szCs w:val="21"/>
          <w:lang w:eastAsia="fr-FR"/>
        </w:rPr>
        <w:br/>
        <w:t>Social dialogue </w:t>
      </w:r>
      <w:r w:rsidRPr="003F09C1">
        <w:rPr>
          <w:rFonts w:ascii="Tahoma" w:eastAsia="Times New Roman" w:hAnsi="Tahoma" w:cs="Tahoma"/>
          <w:color w:val="211E1F"/>
          <w:sz w:val="21"/>
          <w:szCs w:val="21"/>
          <w:lang w:eastAsia="fr-FR"/>
        </w:rPr>
        <w:br/>
        <w:t>Labour relations </w:t>
      </w:r>
      <w:r w:rsidRPr="003F09C1">
        <w:rPr>
          <w:rFonts w:ascii="Tahoma" w:eastAsia="Times New Roman" w:hAnsi="Tahoma" w:cs="Tahoma"/>
          <w:color w:val="211E1F"/>
          <w:sz w:val="21"/>
          <w:szCs w:val="21"/>
          <w:lang w:eastAsia="fr-FR"/>
        </w:rPr>
        <w:br/>
        <w:t>National vision </w:t>
      </w:r>
      <w:r w:rsidRPr="003F09C1">
        <w:rPr>
          <w:rFonts w:ascii="Tahoma" w:eastAsia="Times New Roman" w:hAnsi="Tahoma" w:cs="Tahoma"/>
          <w:color w:val="211E1F"/>
          <w:sz w:val="21"/>
          <w:szCs w:val="21"/>
          <w:lang w:eastAsia="fr-FR"/>
        </w:rPr>
        <w:br/>
        <w:t>Analysis of the Government policies</w:t>
      </w:r>
      <w:r w:rsidRPr="003F09C1">
        <w:rPr>
          <w:rFonts w:ascii="Tahoma" w:eastAsia="Times New Roman" w:hAnsi="Tahoma" w:cs="Tahoma"/>
          <w:color w:val="211E1F"/>
          <w:sz w:val="21"/>
          <w:szCs w:val="21"/>
          <w:lang w:eastAsia="fr-FR"/>
        </w:rPr>
        <w:br/>
        <w:t>Strategy for the reduction of poverty and economic growth</w:t>
      </w:r>
      <w:r w:rsidRPr="003F09C1">
        <w:rPr>
          <w:rFonts w:ascii="Tahoma" w:eastAsia="Times New Roman" w:hAnsi="Tahoma" w:cs="Tahoma"/>
          <w:color w:val="211E1F"/>
          <w:sz w:val="21"/>
          <w:szCs w:val="21"/>
          <w:lang w:eastAsia="fr-FR"/>
        </w:rPr>
        <w:br/>
        <w:t>The general Law of budget from the Republic</w:t>
      </w:r>
      <w:r w:rsidRPr="003F09C1">
        <w:rPr>
          <w:rFonts w:ascii="Tahoma" w:eastAsia="Times New Roman" w:hAnsi="Tahoma" w:cs="Tahoma"/>
          <w:color w:val="211E1F"/>
          <w:sz w:val="21"/>
          <w:szCs w:val="21"/>
          <w:lang w:eastAsia="fr-FR"/>
        </w:rPr>
        <w:br/>
        <w:t>Productive strategy of development</w:t>
      </w:r>
      <w:r w:rsidRPr="003F09C1">
        <w:rPr>
          <w:rFonts w:ascii="Tahoma" w:eastAsia="Times New Roman" w:hAnsi="Tahoma" w:cs="Tahoma"/>
          <w:color w:val="211E1F"/>
          <w:sz w:val="21"/>
          <w:szCs w:val="21"/>
          <w:lang w:eastAsia="fr-FR"/>
        </w:rPr>
        <w:br/>
      </w:r>
      <w:r w:rsidRPr="003F09C1">
        <w:rPr>
          <w:rFonts w:ascii="Tahoma" w:eastAsia="Times New Roman" w:hAnsi="Tahoma" w:cs="Tahoma"/>
          <w:color w:val="211E1F"/>
          <w:sz w:val="21"/>
          <w:szCs w:val="21"/>
          <w:lang w:eastAsia="fr-FR"/>
        </w:rPr>
        <w:sym w:font="Symbol" w:char="F0B7"/>
      </w:r>
      <w:r w:rsidRPr="003F09C1">
        <w:rPr>
          <w:rFonts w:ascii="Tahoma" w:eastAsia="Times New Roman" w:hAnsi="Tahoma" w:cs="Tahoma"/>
          <w:color w:val="211E1F"/>
          <w:sz w:val="21"/>
          <w:szCs w:val="21"/>
          <w:lang w:eastAsia="fr-FR"/>
        </w:rPr>
        <w:t xml:space="preserve">  Best practices</w:t>
      </w:r>
      <w:r w:rsidRPr="003F09C1">
        <w:rPr>
          <w:rFonts w:ascii="Tahoma" w:eastAsia="Times New Roman" w:hAnsi="Tahoma" w:cs="Tahoma"/>
          <w:color w:val="211E1F"/>
          <w:sz w:val="21"/>
          <w:szCs w:val="21"/>
          <w:lang w:eastAsia="fr-FR"/>
        </w:rPr>
        <w:br/>
      </w:r>
      <w:r w:rsidRPr="003F09C1">
        <w:rPr>
          <w:rFonts w:ascii="Tahoma" w:eastAsia="Times New Roman" w:hAnsi="Tahoma" w:cs="Tahoma"/>
          <w:b/>
          <w:bCs/>
          <w:color w:val="211E1F"/>
          <w:sz w:val="21"/>
          <w:szCs w:val="21"/>
          <w:lang w:eastAsia="fr-FR"/>
        </w:rPr>
        <w:t>Affiliations</w:t>
      </w:r>
      <w:r w:rsidRPr="003F09C1">
        <w:rPr>
          <w:rFonts w:ascii="Tahoma" w:eastAsia="Times New Roman" w:hAnsi="Tahoma" w:cs="Tahoma"/>
          <w:color w:val="211E1F"/>
          <w:sz w:val="21"/>
          <w:szCs w:val="21"/>
          <w:lang w:eastAsia="fr-FR"/>
        </w:rPr>
        <w:t> AICESIS</w:t>
      </w:r>
    </w:p>
    <w:p w:rsidR="003F09C1" w:rsidRPr="003F09C1" w:rsidRDefault="003F09C1" w:rsidP="003F09C1">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3F09C1">
        <w:rPr>
          <w:rFonts w:ascii="Tahoma" w:eastAsia="Times New Roman" w:hAnsi="Tahoma" w:cs="Tahoma"/>
          <w:b/>
          <w:bCs/>
          <w:color w:val="252525"/>
          <w:sz w:val="24"/>
          <w:szCs w:val="24"/>
          <w:lang w:eastAsia="fr-FR"/>
        </w:rPr>
        <w:t>Contacts</w:t>
      </w:r>
    </w:p>
    <w:p w:rsidR="003F09C1" w:rsidRPr="003F09C1" w:rsidRDefault="003F09C1" w:rsidP="003F09C1">
      <w:pPr>
        <w:shd w:val="clear" w:color="auto" w:fill="FFFFFF"/>
        <w:spacing w:before="105" w:after="150" w:line="240" w:lineRule="auto"/>
        <w:rPr>
          <w:rFonts w:ascii="Tahoma" w:eastAsia="Times New Roman" w:hAnsi="Tahoma" w:cs="Tahoma"/>
          <w:color w:val="211E1F"/>
          <w:sz w:val="21"/>
          <w:szCs w:val="21"/>
          <w:lang w:eastAsia="fr-FR"/>
        </w:rPr>
      </w:pPr>
      <w:r w:rsidRPr="003F09C1">
        <w:rPr>
          <w:rFonts w:ascii="Tahoma" w:eastAsia="Times New Roman" w:hAnsi="Tahoma" w:cs="Tahoma"/>
          <w:color w:val="211E1F"/>
          <w:sz w:val="21"/>
          <w:szCs w:val="21"/>
          <w:lang w:eastAsia="fr-FR"/>
        </w:rPr>
        <w:t>(505) 222-51-95</w:t>
      </w:r>
    </w:p>
    <w:p w:rsidR="003F09C1" w:rsidRPr="003F09C1" w:rsidRDefault="003F09C1" w:rsidP="003F09C1">
      <w:pPr>
        <w:shd w:val="clear" w:color="auto" w:fill="FFFFFF"/>
        <w:spacing w:before="105" w:after="150" w:line="240" w:lineRule="auto"/>
        <w:rPr>
          <w:rFonts w:ascii="Tahoma" w:eastAsia="Times New Roman" w:hAnsi="Tahoma" w:cs="Tahoma"/>
          <w:color w:val="211E1F"/>
          <w:sz w:val="21"/>
          <w:szCs w:val="21"/>
          <w:lang w:eastAsia="fr-FR"/>
        </w:rPr>
      </w:pPr>
      <w:r w:rsidRPr="003F09C1">
        <w:rPr>
          <w:rFonts w:ascii="Tahoma" w:eastAsia="Times New Roman" w:hAnsi="Tahoma" w:cs="Tahoma"/>
          <w:color w:val="211E1F"/>
          <w:sz w:val="21"/>
          <w:szCs w:val="21"/>
          <w:lang w:eastAsia="fr-FR"/>
        </w:rPr>
        <w:t>(505) 228-75-05 / (505) 222-33-77</w:t>
      </w:r>
    </w:p>
    <w:p w:rsidR="003F09C1" w:rsidRPr="003F09C1" w:rsidRDefault="003F09C1" w:rsidP="003F09C1">
      <w:pPr>
        <w:shd w:val="clear" w:color="auto" w:fill="FFFFFF"/>
        <w:spacing w:after="0" w:line="240" w:lineRule="auto"/>
        <w:rPr>
          <w:rFonts w:ascii="Tahoma" w:eastAsia="Times New Roman" w:hAnsi="Tahoma" w:cs="Tahoma"/>
          <w:color w:val="211E1F"/>
          <w:sz w:val="21"/>
          <w:szCs w:val="21"/>
          <w:lang w:eastAsia="fr-FR"/>
        </w:rPr>
      </w:pPr>
      <w:hyperlink r:id="rId5" w:history="1">
        <w:r w:rsidRPr="003F09C1">
          <w:rPr>
            <w:rFonts w:ascii="Tahoma" w:eastAsia="Times New Roman" w:hAnsi="Tahoma" w:cs="Tahoma"/>
            <w:color w:val="1B75BB"/>
            <w:sz w:val="21"/>
            <w:szCs w:val="21"/>
            <w:u w:val="single"/>
            <w:lang w:eastAsia="fr-FR"/>
          </w:rPr>
          <w:t>info@conpes.org.ni</w:t>
        </w:r>
      </w:hyperlink>
    </w:p>
    <w:p w:rsidR="003F09C1" w:rsidRPr="003F09C1" w:rsidRDefault="003F09C1" w:rsidP="003F09C1">
      <w:pPr>
        <w:shd w:val="clear" w:color="auto" w:fill="FFFFFF"/>
        <w:spacing w:after="0" w:line="240" w:lineRule="auto"/>
        <w:rPr>
          <w:rFonts w:ascii="Tahoma" w:eastAsia="Times New Roman" w:hAnsi="Tahoma" w:cs="Tahoma"/>
          <w:color w:val="211E1F"/>
          <w:sz w:val="21"/>
          <w:szCs w:val="21"/>
          <w:lang w:eastAsia="fr-FR"/>
        </w:rPr>
      </w:pPr>
      <w:hyperlink r:id="rId6" w:tgtFrame="_blank" w:history="1">
        <w:r w:rsidRPr="003F09C1">
          <w:rPr>
            <w:rFonts w:ascii="Tahoma" w:eastAsia="Times New Roman" w:hAnsi="Tahoma" w:cs="Tahoma"/>
            <w:color w:val="1B75BB"/>
            <w:sz w:val="21"/>
            <w:szCs w:val="21"/>
            <w:u w:val="single"/>
            <w:lang w:eastAsia="fr-FR"/>
          </w:rPr>
          <w:t>www.conpes.org.ni</w:t>
        </w:r>
      </w:hyperlink>
    </w:p>
    <w:p w:rsidR="003F09C1" w:rsidRPr="003F09C1" w:rsidRDefault="003F09C1" w:rsidP="003F09C1">
      <w:pPr>
        <w:shd w:val="clear" w:color="auto" w:fill="FFFFFF"/>
        <w:spacing w:before="105" w:after="150" w:line="240" w:lineRule="auto"/>
        <w:rPr>
          <w:rFonts w:ascii="Tahoma" w:eastAsia="Times New Roman" w:hAnsi="Tahoma" w:cs="Tahoma"/>
          <w:color w:val="211E1F"/>
          <w:sz w:val="21"/>
          <w:szCs w:val="21"/>
          <w:lang w:eastAsia="fr-FR"/>
        </w:rPr>
      </w:pPr>
      <w:r w:rsidRPr="003F09C1">
        <w:rPr>
          <w:rFonts w:ascii="Tahoma" w:eastAsia="Times New Roman" w:hAnsi="Tahoma" w:cs="Tahoma"/>
          <w:color w:val="211E1F"/>
          <w:sz w:val="21"/>
          <w:szCs w:val="21"/>
          <w:lang w:eastAsia="fr-FR"/>
        </w:rPr>
        <w:t>Avenida Bolivar – Detrás de la Asamblea Nacional – En el Antiguo edificio de la Presidencia, 2do piso – MANAGUA (NICARAGUA)</w:t>
      </w:r>
    </w:p>
    <w:p w:rsidR="00CB4F63" w:rsidRDefault="003F09C1">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F6"/>
    <w:rsid w:val="00392DF6"/>
    <w:rsid w:val="003F09C1"/>
    <w:rsid w:val="00570244"/>
    <w:rsid w:val="00A44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17151-F799-44BD-B7CF-6C6EBBFC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3F09C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3F09C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F09C1"/>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3F09C1"/>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3F09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3F09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3F09C1"/>
  </w:style>
  <w:style w:type="character" w:styleId="lev">
    <w:name w:val="Strong"/>
    <w:basedOn w:val="Policepardfaut"/>
    <w:uiPriority w:val="22"/>
    <w:qFormat/>
    <w:rsid w:val="003F09C1"/>
    <w:rPr>
      <w:b/>
      <w:bCs/>
    </w:rPr>
  </w:style>
  <w:style w:type="paragraph" w:customStyle="1" w:styleId="icophone">
    <w:name w:val="ico_phone"/>
    <w:basedOn w:val="Normal"/>
    <w:rsid w:val="003F09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3F09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3F09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F09C1"/>
    <w:rPr>
      <w:color w:val="0000FF"/>
      <w:u w:val="single"/>
    </w:rPr>
  </w:style>
  <w:style w:type="paragraph" w:customStyle="1" w:styleId="fz14">
    <w:name w:val="fz14"/>
    <w:basedOn w:val="Normal"/>
    <w:rsid w:val="003F09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3F09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4108">
      <w:bodyDiv w:val="1"/>
      <w:marLeft w:val="0"/>
      <w:marRight w:val="0"/>
      <w:marTop w:val="0"/>
      <w:marBottom w:val="0"/>
      <w:divBdr>
        <w:top w:val="none" w:sz="0" w:space="0" w:color="auto"/>
        <w:left w:val="none" w:sz="0" w:space="0" w:color="auto"/>
        <w:bottom w:val="none" w:sz="0" w:space="0" w:color="auto"/>
        <w:right w:val="none" w:sz="0" w:space="0" w:color="auto"/>
      </w:divBdr>
      <w:divsChild>
        <w:div w:id="831455920">
          <w:marLeft w:val="150"/>
          <w:marRight w:val="150"/>
          <w:marTop w:val="150"/>
          <w:marBottom w:val="150"/>
          <w:divBdr>
            <w:top w:val="none" w:sz="0" w:space="0" w:color="auto"/>
            <w:left w:val="none" w:sz="0" w:space="0" w:color="auto"/>
            <w:bottom w:val="none" w:sz="0" w:space="0" w:color="auto"/>
            <w:right w:val="none" w:sz="0" w:space="0" w:color="auto"/>
          </w:divBdr>
          <w:divsChild>
            <w:div w:id="355467786">
              <w:marLeft w:val="0"/>
              <w:marRight w:val="0"/>
              <w:marTop w:val="225"/>
              <w:marBottom w:val="150"/>
              <w:divBdr>
                <w:top w:val="none" w:sz="0" w:space="0" w:color="auto"/>
                <w:left w:val="none" w:sz="0" w:space="0" w:color="auto"/>
                <w:bottom w:val="none" w:sz="0" w:space="0" w:color="auto"/>
                <w:right w:val="none" w:sz="0" w:space="0" w:color="auto"/>
              </w:divBdr>
            </w:div>
            <w:div w:id="980884830">
              <w:marLeft w:val="0"/>
              <w:marRight w:val="0"/>
              <w:marTop w:val="225"/>
              <w:marBottom w:val="150"/>
              <w:divBdr>
                <w:top w:val="none" w:sz="0" w:space="0" w:color="auto"/>
                <w:left w:val="none" w:sz="0" w:space="0" w:color="auto"/>
                <w:bottom w:val="none" w:sz="0" w:space="0" w:color="auto"/>
                <w:right w:val="none" w:sz="0" w:space="0" w:color="auto"/>
              </w:divBdr>
            </w:div>
          </w:divsChild>
        </w:div>
        <w:div w:id="193886600">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pes.org.ni/" TargetMode="External"/><Relationship Id="rId5" Type="http://schemas.openxmlformats.org/officeDocument/2006/relationships/hyperlink" Target="mailto:info@conpes.org.ni"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2338</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2019-09-04T15:01:00Z</dcterms:created>
  <dcterms:modified xsi:type="dcterms:W3CDTF">2019-09-04T15:02:00Z</dcterms:modified>
</cp:coreProperties>
</file>